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 w:rsidP="00D62D58">
      <w:pPr>
        <w:pStyle w:val="a3"/>
        <w:jc w:val="center"/>
      </w:pPr>
      <w:r>
        <w:rPr>
          <w:sz w:val="28"/>
          <w:szCs w:val="28"/>
        </w:rPr>
        <w:t xml:space="preserve">Уважаемые жители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Свободный! </w:t>
      </w:r>
    </w:p>
    <w:p w:rsidR="00D62D58" w:rsidRDefault="00D62D58" w:rsidP="00D62D58">
      <w:pPr>
        <w:pStyle w:val="a3"/>
        <w:jc w:val="center"/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информирует! </w:t>
      </w:r>
    </w:p>
    <w:p w:rsidR="00D62D58" w:rsidRDefault="00D62D58" w:rsidP="00D62D58">
      <w:pPr>
        <w:pStyle w:val="a3"/>
        <w:jc w:val="center"/>
      </w:pP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За 2016 год в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зарегистрировано 6 случаев паразитарных заболеваний, что в 2 раза ниже аналогичного периода прошлого года и среднего многолетнего уровня (СМУ).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Детское население (до 14 лет) составляет 83% от всех заболевших паразитарными инвазиями.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Контингентами риска среди детей являются дети от 3 до 6 лет организованные (посещающие детские дошкольные учреждения).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Актуальным для муниципального образования является: энтеробиоз.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Эпидемическая ситуация в ГО ЗАТО Свободный характеризуется низким уровнем заболеваемости при низком уровне диагностики, что формирует «феномен айсберга» при котором официально зарегистрированная заболеваемость значительно ниже истинного уровня.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С целью предотвращения дальнейшего распространения паразитарных заболеваний Нижнетагильский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напоминает, что: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Все дети, посещающие детские дошкольные образовательные организации; персонал детских дошкольных образовательных организаций; школьники младших классов, дети и подростки должны быть обследованы на паразитарные заболевания в период формирования групп и классов, а также лица, получающие допуск для посещения плавательного бассейна, лица, занимающиеся деятельностью в сфере оборота продуктов питания и общепита, коммунальной сфере при поступлении на работу. </w:t>
      </w:r>
      <w:proofErr w:type="gramEnd"/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2. При согласии больных, руководители организаций и индивидуальные предприниматели временно, на период лечения и контрольных обследований, переводят на другую работу. При невозможности перевода, временно на период лечения и обследования их отстраняют от работы с выплатой пособий по социальному страхованию в соответствии с законодательством Российской Федерации.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t xml:space="preserve">3. В целях профилактики паразитарных заболеваний необходимо тщательно мыть руки с мылом перед едой, а также овощи фрукты и зелень перед употреблением ополаскивать кипяченой водой. </w:t>
      </w:r>
    </w:p>
    <w:p w:rsidR="00D62D58" w:rsidRDefault="00D62D58" w:rsidP="00D62D58">
      <w:pPr>
        <w:pStyle w:val="a3"/>
        <w:jc w:val="both"/>
      </w:pPr>
      <w:r>
        <w:rPr>
          <w:sz w:val="28"/>
          <w:szCs w:val="28"/>
        </w:rPr>
        <w:lastRenderedPageBreak/>
        <w:t xml:space="preserve">4.  Употреблять в пищу только доброкачественные продукты питания после тепловой обработки. 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8"/>
    <w:rsid w:val="009E0B74"/>
    <w:rsid w:val="00CC22B5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2018-01-30T10:43:00Z</dcterms:created>
  <dcterms:modified xsi:type="dcterms:W3CDTF">2018-01-30T10:44:00Z</dcterms:modified>
</cp:coreProperties>
</file>